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667"/>
        <w:gridCol w:w="3595"/>
      </w:tblGrid>
      <w:tr w:rsidR="00C32490" w:rsidRPr="00CA6417" w:rsidTr="00C32490">
        <w:tc>
          <w:tcPr>
            <w:tcW w:w="2500" w:type="pct"/>
          </w:tcPr>
          <w:p w:rsidR="00C32490" w:rsidRPr="00AF7ABB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ABB">
              <w:rPr>
                <w:b/>
                <w:bCs/>
                <w:sz w:val="28"/>
                <w:szCs w:val="28"/>
                <w:rtl/>
                <w:lang w:bidi="ar-EG"/>
              </w:rPr>
              <w:t>- اسم المقرر ورمزه الكودي</w:t>
            </w:r>
          </w:p>
        </w:tc>
        <w:tc>
          <w:tcPr>
            <w:tcW w:w="2500" w:type="pct"/>
            <w:gridSpan w:val="2"/>
          </w:tcPr>
          <w:p w:rsidR="00C32490" w:rsidRPr="00CA6417" w:rsidRDefault="00C32490" w:rsidP="00C3249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           تمريض الحالت الحرجة جزء أول</w:t>
            </w:r>
          </w:p>
        </w:tc>
      </w:tr>
      <w:tr w:rsidR="00C32490" w:rsidRPr="00CA6417" w:rsidTr="00C3249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C32490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32490">
              <w:rPr>
                <w:b/>
                <w:bCs/>
                <w:sz w:val="28"/>
                <w:szCs w:val="28"/>
                <w:rtl/>
                <w:lang w:bidi="ar-EG"/>
              </w:rPr>
              <w:t xml:space="preserve">- تدريس المقرر: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CA6417" w:rsidRDefault="00C32490" w:rsidP="00C32490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C32490" w:rsidRPr="00CA6417" w:rsidTr="00C3249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B4731F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4731F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الموضوعات التي تم تدريسها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Myocardial Infarction</w:t>
            </w:r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Management of Myocardial Infarction</w:t>
            </w:r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 xml:space="preserve">Diabetic </w:t>
            </w:r>
            <w:proofErr w:type="spellStart"/>
            <w:r w:rsidRPr="00CA6417">
              <w:rPr>
                <w:sz w:val="28"/>
                <w:szCs w:val="28"/>
                <w:lang w:bidi="ar-EG"/>
              </w:rPr>
              <w:t>keto</w:t>
            </w:r>
            <w:proofErr w:type="spellEnd"/>
            <w:r w:rsidRPr="00CA6417">
              <w:rPr>
                <w:sz w:val="28"/>
                <w:szCs w:val="28"/>
                <w:lang w:bidi="ar-EG"/>
              </w:rPr>
              <w:t xml:space="preserve"> acidosis</w:t>
            </w:r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proofErr w:type="spellStart"/>
            <w:r w:rsidRPr="00CA6417">
              <w:rPr>
                <w:sz w:val="28"/>
                <w:szCs w:val="28"/>
                <w:lang w:bidi="ar-EG"/>
              </w:rPr>
              <w:t>Shoke</w:t>
            </w:r>
            <w:proofErr w:type="spellEnd"/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Acute respiratory distress syndrome</w:t>
            </w:r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Spinal cord injury</w:t>
            </w:r>
          </w:p>
          <w:p w:rsidR="00C32490" w:rsidRPr="00CA6417" w:rsidRDefault="00C32490" w:rsidP="00C32490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Head trauma</w:t>
            </w:r>
          </w:p>
          <w:p w:rsidR="00C32490" w:rsidRPr="00CA6417" w:rsidRDefault="00C32490" w:rsidP="00C32490">
            <w:pPr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C32490" w:rsidRPr="00CA6417" w:rsidTr="00C3249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B4731F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4731F">
              <w:rPr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  √) محاضرات نظرية 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  </w:t>
            </w:r>
            <w:r w:rsidRPr="00C32490">
              <w:rPr>
                <w:sz w:val="28"/>
                <w:szCs w:val="28"/>
                <w:rtl/>
                <w:lang w:bidi="ar-EG"/>
              </w:rPr>
              <w:t>--</w:t>
            </w:r>
            <w:r w:rsidRPr="00CA6417">
              <w:rPr>
                <w:sz w:val="28"/>
                <w:szCs w:val="28"/>
                <w:rtl/>
                <w:lang w:bidi="ar-EG"/>
              </w:rPr>
              <w:t>) تدريب عملي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(  )  دراسة حالة 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) أنشطة فصلية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الأعمال الفصلية (تذكر) 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lang w:bidi="ar-EG"/>
              </w:rPr>
            </w:pPr>
            <w:proofErr w:type="spellStart"/>
            <w:r w:rsidRPr="00CA6417">
              <w:rPr>
                <w:sz w:val="28"/>
                <w:szCs w:val="28"/>
                <w:lang w:bidi="ar-EG"/>
              </w:rPr>
              <w:t>assigment</w:t>
            </w:r>
            <w:proofErr w:type="spellEnd"/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: .................</w:t>
            </w:r>
          </w:p>
        </w:tc>
      </w:tr>
      <w:tr w:rsidR="00C32490" w:rsidRPr="00CA6417" w:rsidTr="00C3249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B4731F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4731F">
              <w:rPr>
                <w:b/>
                <w:bCs/>
                <w:sz w:val="28"/>
                <w:szCs w:val="28"/>
                <w:rtl/>
                <w:lang w:bidi="ar-EG"/>
              </w:rPr>
              <w:t xml:space="preserve">- طريقة تقويم الطلاب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) نظري           (    ) شفوي</w:t>
            </w:r>
          </w:p>
          <w:p w:rsidR="00C32490" w:rsidRPr="00CA6417" w:rsidRDefault="00C32490" w:rsidP="00C32490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) أعمال فصلية  (    ) عملي</w:t>
            </w:r>
          </w:p>
        </w:tc>
      </w:tr>
      <w:tr w:rsidR="00C32490" w:rsidRPr="00B4731F" w:rsidTr="00C32490">
        <w:tc>
          <w:tcPr>
            <w:tcW w:w="4999" w:type="pct"/>
            <w:gridSpan w:val="3"/>
          </w:tcPr>
          <w:p w:rsidR="00C32490" w:rsidRDefault="00C32490" w:rsidP="002C1D95">
            <w:pPr>
              <w:jc w:val="lowKashida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4731F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- الإمكانات المتاحة للتدريس: </w:t>
            </w:r>
          </w:p>
          <w:p w:rsidR="00C32490" w:rsidRPr="00B4731F" w:rsidRDefault="00C32490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C32490" w:rsidRPr="00CA6417" w:rsidTr="00C32490">
        <w:trPr>
          <w:trHeight w:val="305"/>
        </w:trPr>
        <w:tc>
          <w:tcPr>
            <w:tcW w:w="2891" w:type="pct"/>
            <w:gridSpan w:val="2"/>
          </w:tcPr>
          <w:p w:rsidR="00C32490" w:rsidRPr="00072BDF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72BDF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المراجع العلمية </w:t>
            </w:r>
          </w:p>
        </w:tc>
        <w:tc>
          <w:tcPr>
            <w:tcW w:w="2108" w:type="pct"/>
          </w:tcPr>
          <w:p w:rsidR="00C32490" w:rsidRPr="00CA6417" w:rsidRDefault="00C32490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(√) متوافرة      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CA6417">
              <w:rPr>
                <w:sz w:val="28"/>
                <w:szCs w:val="28"/>
                <w:rtl/>
                <w:lang w:bidi="ar-EG"/>
              </w:rPr>
              <w:t>) متوافرة بدرجة محدودة              (  ) غير متوافرة</w:t>
            </w:r>
          </w:p>
        </w:tc>
      </w:tr>
      <w:tr w:rsidR="00C32490" w:rsidRPr="00CA6417" w:rsidTr="00C32490">
        <w:tc>
          <w:tcPr>
            <w:tcW w:w="2891" w:type="pct"/>
            <w:gridSpan w:val="2"/>
          </w:tcPr>
          <w:p w:rsidR="00C32490" w:rsidRPr="00072BDF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72BDF">
              <w:rPr>
                <w:b/>
                <w:bCs/>
                <w:sz w:val="28"/>
                <w:szCs w:val="28"/>
                <w:rtl/>
                <w:lang w:bidi="ar-EG"/>
              </w:rPr>
              <w:t>- الوسائل المعينة</w:t>
            </w:r>
          </w:p>
        </w:tc>
        <w:tc>
          <w:tcPr>
            <w:tcW w:w="2108" w:type="pct"/>
          </w:tcPr>
          <w:p w:rsidR="00C32490" w:rsidRPr="00CA6417" w:rsidRDefault="00C32490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(√) متوافرة     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 ) متوافرة بدرجة محدودة              (  ) غير متوافرة</w:t>
            </w:r>
          </w:p>
        </w:tc>
      </w:tr>
      <w:tr w:rsidR="00C32490" w:rsidRPr="00CA6417" w:rsidTr="00C32490">
        <w:tc>
          <w:tcPr>
            <w:tcW w:w="2891" w:type="pct"/>
            <w:gridSpan w:val="2"/>
          </w:tcPr>
          <w:p w:rsidR="00C32490" w:rsidRPr="00F2181E" w:rsidRDefault="00C32490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108" w:type="pct"/>
          </w:tcPr>
          <w:p w:rsidR="00C32490" w:rsidRPr="00CA6417" w:rsidRDefault="00C32490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√ (  ) متوافرة      (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CA6417">
              <w:rPr>
                <w:sz w:val="28"/>
                <w:szCs w:val="28"/>
                <w:rtl/>
                <w:lang w:bidi="ar-EG"/>
              </w:rPr>
              <w:t>) متوافرة بدرجة محدودة              ( ) غير متوافرة</w:t>
            </w:r>
          </w:p>
        </w:tc>
      </w:tr>
    </w:tbl>
    <w:p w:rsidR="00771957" w:rsidRDefault="00771957">
      <w:pPr>
        <w:rPr>
          <w:lang w:bidi="ar-EG"/>
        </w:rPr>
      </w:pPr>
    </w:p>
    <w:sectPr w:rsidR="00771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48B"/>
    <w:multiLevelType w:val="hybridMultilevel"/>
    <w:tmpl w:val="A8ECD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32490"/>
    <w:rsid w:val="00771957"/>
    <w:rsid w:val="00C3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2014-12-06T08:18:00Z</dcterms:created>
  <dcterms:modified xsi:type="dcterms:W3CDTF">2014-12-06T08:20:00Z</dcterms:modified>
</cp:coreProperties>
</file>